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F3" w:rsidRDefault="004228F3">
      <w:pPr>
        <w:pStyle w:val="21"/>
        <w:shd w:val="clear" w:color="auto" w:fill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4228F3" w:rsidRDefault="004228F3">
      <w:pPr>
        <w:pStyle w:val="1"/>
        <w:shd w:val="clear" w:color="auto" w:fill="auto"/>
        <w:spacing w:after="300"/>
        <w:ind w:firstLine="0"/>
        <w:jc w:val="center"/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4228F3" w:rsidRDefault="004228F3">
      <w:pPr>
        <w:pStyle w:val="1"/>
        <w:shd w:val="clear" w:color="auto" w:fill="auto"/>
        <w:spacing w:after="300"/>
        <w:ind w:firstLine="0"/>
        <w:jc w:val="center"/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4228F3" w:rsidRDefault="004228F3">
      <w:pPr>
        <w:pStyle w:val="1"/>
        <w:shd w:val="clear" w:color="auto" w:fill="auto"/>
        <w:spacing w:after="300"/>
        <w:ind w:firstLine="0"/>
        <w:jc w:val="center"/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4228F3" w:rsidRDefault="004228F3">
      <w:pPr>
        <w:pStyle w:val="1"/>
        <w:shd w:val="clear" w:color="auto" w:fill="auto"/>
        <w:spacing w:after="300"/>
        <w:ind w:firstLine="0"/>
        <w:jc w:val="center"/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4228F3" w:rsidRDefault="00917566">
      <w:pPr>
        <w:pStyle w:val="1"/>
        <w:shd w:val="clear" w:color="auto" w:fill="auto"/>
        <w:spacing w:line="240" w:lineRule="auto"/>
        <w:ind w:firstLine="0"/>
        <w:jc w:val="center"/>
      </w:pP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 w:bidi="ru-RU"/>
        </w:rPr>
        <w:t>О проведении химиопрофилактики туберкулеза больным ВИЧ-инфекцией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 w:bidi="ru-RU"/>
        </w:rPr>
        <w:br/>
        <w:t>на территории Свердловской области</w:t>
      </w:r>
    </w:p>
    <w:p w:rsidR="004228F3" w:rsidRDefault="00917566">
      <w:pPr>
        <w:pStyle w:val="1"/>
        <w:shd w:val="clear" w:color="auto" w:fill="auto"/>
        <w:spacing w:line="240" w:lineRule="auto"/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В целях совершенствования оказания медицинской помощи больным ВИЧ-инфекцией в части проведения химиопрофилактики туберкулеза в рамках внедрения клинических рекомендаций «Туберкулез у взрослых» (2022 год)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br/>
        <w:t>на территории Свердловской области.</w:t>
      </w:r>
    </w:p>
    <w:p w:rsidR="004228F3" w:rsidRDefault="00917566">
      <w:pPr>
        <w:pStyle w:val="1"/>
        <w:shd w:val="clear" w:color="auto" w:fill="auto"/>
        <w:spacing w:line="240" w:lineRule="auto"/>
        <w:ind w:firstLine="0"/>
        <w:jc w:val="both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  <w:t>ПРИКАЗЫВАЮ:</w:t>
      </w:r>
    </w:p>
    <w:p w:rsidR="004228F3" w:rsidRDefault="00917566">
      <w:pPr>
        <w:pStyle w:val="1"/>
        <w:numPr>
          <w:ilvl w:val="0"/>
          <w:numId w:val="1"/>
        </w:numPr>
        <w:shd w:val="clear" w:color="auto" w:fill="auto"/>
        <w:tabs>
          <w:tab w:val="left" w:pos="1396"/>
        </w:tabs>
        <w:spacing w:line="240" w:lineRule="auto"/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Утвердить правила проведения химиопрофилактики туберкулеза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br/>
        <w:t xml:space="preserve">у больных ВИЧ-инфекцией на территории Свердловской области (далее - Правила) (приложение </w:t>
      </w:r>
      <w:r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№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1).</w:t>
      </w:r>
    </w:p>
    <w:p w:rsidR="004228F3" w:rsidRDefault="00917566">
      <w:pPr>
        <w:pStyle w:val="1"/>
        <w:numPr>
          <w:ilvl w:val="0"/>
          <w:numId w:val="1"/>
        </w:numPr>
        <w:shd w:val="clear" w:color="auto" w:fill="auto"/>
        <w:tabs>
          <w:tab w:val="left" w:pos="1396"/>
        </w:tabs>
        <w:spacing w:line="240" w:lineRule="auto"/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Руководителям государственных учреждений здравоохранения Свердловской области, оказывающих помощь пациентам с ВИЧ-инфекцией обеспечить выполнение Правил (приложение № 1).</w:t>
      </w:r>
    </w:p>
    <w:p w:rsidR="004228F3" w:rsidRDefault="00917566">
      <w:pPr>
        <w:pStyle w:val="1"/>
        <w:numPr>
          <w:ilvl w:val="0"/>
          <w:numId w:val="1"/>
        </w:numPr>
        <w:shd w:val="clear" w:color="auto" w:fill="auto"/>
        <w:tabs>
          <w:tab w:val="left" w:pos="1396"/>
        </w:tabs>
        <w:spacing w:line="240" w:lineRule="auto"/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Настоящий приказ опубликовать на «Официальном интернет-портале правовой информации Свердловской области» </w:t>
      </w:r>
      <w:r>
        <w:rPr>
          <w:rFonts w:ascii="Liberation Serif" w:hAnsi="Liberation Serif" w:cs="Liberation Serif"/>
          <w:color w:val="000000"/>
          <w:sz w:val="28"/>
          <w:szCs w:val="28"/>
          <w:lang w:bidi="en-US"/>
        </w:rPr>
        <w:t>(</w:t>
      </w:r>
      <w:hyperlink r:id="rId7" w:history="1">
        <w:r>
          <w:rPr>
            <w:rFonts w:ascii="Liberation Serif" w:hAnsi="Liberation Serif" w:cs="Liberation Serif"/>
            <w:color w:val="000000"/>
            <w:sz w:val="28"/>
            <w:szCs w:val="28"/>
            <w:lang w:val="en-US" w:bidi="en-US"/>
          </w:rPr>
          <w:t>www</w:t>
        </w:r>
        <w:r>
          <w:rPr>
            <w:rFonts w:ascii="Liberation Serif" w:hAnsi="Liberation Serif" w:cs="Liberation Serif"/>
            <w:color w:val="000000"/>
            <w:sz w:val="28"/>
            <w:szCs w:val="28"/>
            <w:lang w:bidi="en-US"/>
          </w:rPr>
          <w:t>.</w:t>
        </w:r>
        <w:proofErr w:type="spellStart"/>
        <w:r>
          <w:rPr>
            <w:rFonts w:ascii="Liberation Serif" w:hAnsi="Liberation Serif" w:cs="Liberation Serif"/>
            <w:color w:val="000000"/>
            <w:sz w:val="28"/>
            <w:szCs w:val="28"/>
            <w:lang w:val="en-US" w:bidi="en-US"/>
          </w:rPr>
          <w:t>pravo</w:t>
        </w:r>
        <w:proofErr w:type="spellEnd"/>
        <w:r>
          <w:rPr>
            <w:rFonts w:ascii="Liberation Serif" w:hAnsi="Liberation Serif" w:cs="Liberation Serif"/>
            <w:color w:val="000000"/>
            <w:sz w:val="28"/>
            <w:szCs w:val="28"/>
            <w:lang w:bidi="en-US"/>
          </w:rPr>
          <w:t>.</w:t>
        </w:r>
        <w:proofErr w:type="spellStart"/>
        <w:r>
          <w:rPr>
            <w:rFonts w:ascii="Liberation Serif" w:hAnsi="Liberation Serif" w:cs="Liberation Serif"/>
            <w:color w:val="000000"/>
            <w:sz w:val="28"/>
            <w:szCs w:val="28"/>
            <w:lang w:val="en-US" w:bidi="en-US"/>
          </w:rPr>
          <w:t>gov</w:t>
        </w:r>
        <w:proofErr w:type="spellEnd"/>
        <w:r>
          <w:rPr>
            <w:rFonts w:ascii="Liberation Serif" w:hAnsi="Liberation Serif" w:cs="Liberation Serif"/>
            <w:color w:val="000000"/>
            <w:sz w:val="28"/>
            <w:szCs w:val="28"/>
            <w:lang w:bidi="en-US"/>
          </w:rPr>
          <w:t>66.</w:t>
        </w:r>
        <w:proofErr w:type="spellStart"/>
        <w:r>
          <w:rPr>
            <w:rFonts w:ascii="Liberation Serif" w:hAnsi="Liberation Serif" w:cs="Liberation Serif"/>
            <w:color w:val="000000"/>
            <w:sz w:val="28"/>
            <w:szCs w:val="28"/>
            <w:lang w:val="en-US" w:bidi="en-US"/>
          </w:rPr>
          <w:t>ru</w:t>
        </w:r>
        <w:proofErr w:type="spellEnd"/>
      </w:hyperlink>
      <w:r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)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в течение десяти дней с момента его подписания.</w:t>
      </w:r>
    </w:p>
    <w:p w:rsidR="004228F3" w:rsidRDefault="00917566">
      <w:pPr>
        <w:pStyle w:val="1"/>
        <w:numPr>
          <w:ilvl w:val="0"/>
          <w:numId w:val="1"/>
        </w:numPr>
        <w:shd w:val="clear" w:color="auto" w:fill="auto"/>
        <w:tabs>
          <w:tab w:val="left" w:pos="1396"/>
        </w:tabs>
        <w:spacing w:line="240" w:lineRule="auto"/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br/>
        <w:t>и прокуратуру Свердловской области в течение семи дней после дня его первого официального опубликования.</w:t>
      </w:r>
    </w:p>
    <w:p w:rsidR="004228F3" w:rsidRDefault="00917566">
      <w:pPr>
        <w:pStyle w:val="1"/>
        <w:numPr>
          <w:ilvl w:val="0"/>
          <w:numId w:val="1"/>
        </w:numPr>
        <w:shd w:val="clear" w:color="auto" w:fill="auto"/>
        <w:tabs>
          <w:tab w:val="left" w:pos="1396"/>
        </w:tabs>
        <w:spacing w:line="240" w:lineRule="auto"/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Контроль за исполнением настоящего приказа возложить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br/>
        <w:t xml:space="preserve">на Заместителя Министра здравоохранения Свердловской области Е.В.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Ютяеву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.</w:t>
      </w:r>
    </w:p>
    <w:p w:rsidR="004228F3" w:rsidRDefault="004228F3">
      <w:pPr>
        <w:rPr>
          <w:rFonts w:ascii="Liberation Serif" w:hAnsi="Liberation Serif" w:cs="Liberation Serif"/>
          <w:sz w:val="28"/>
          <w:szCs w:val="28"/>
        </w:rPr>
      </w:pPr>
    </w:p>
    <w:p w:rsidR="004228F3" w:rsidRDefault="004228F3">
      <w:pPr>
        <w:rPr>
          <w:rFonts w:ascii="Liberation Serif" w:hAnsi="Liberation Serif" w:cs="Liberation Serif"/>
          <w:sz w:val="28"/>
          <w:szCs w:val="28"/>
        </w:rPr>
      </w:pPr>
    </w:p>
    <w:p w:rsidR="004228F3" w:rsidRDefault="00917566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                                                                                                        А.А. Карлов</w:t>
      </w:r>
    </w:p>
    <w:p w:rsidR="004228F3" w:rsidRDefault="004228F3">
      <w:pPr>
        <w:rPr>
          <w:rFonts w:ascii="Liberation Serif" w:hAnsi="Liberation Serif" w:cs="Liberation Serif"/>
          <w:sz w:val="28"/>
          <w:szCs w:val="28"/>
        </w:rPr>
      </w:pPr>
    </w:p>
    <w:p w:rsidR="004228F3" w:rsidRDefault="004228F3">
      <w:pPr>
        <w:rPr>
          <w:rFonts w:ascii="Liberation Serif" w:hAnsi="Liberation Serif" w:cs="Liberation Serif"/>
          <w:sz w:val="28"/>
          <w:szCs w:val="28"/>
        </w:rPr>
        <w:sectPr w:rsidR="004228F3">
          <w:headerReference w:type="default" r:id="rId8"/>
          <w:footerReference w:type="default" r:id="rId9"/>
          <w:pgSz w:w="11900" w:h="16840"/>
          <w:pgMar w:top="1134" w:right="567" w:bottom="1134" w:left="1418" w:header="709" w:footer="6" w:gutter="0"/>
          <w:pgNumType w:start="1"/>
          <w:cols w:space="720"/>
          <w:titlePg/>
        </w:sectPr>
      </w:pPr>
    </w:p>
    <w:p w:rsidR="004228F3" w:rsidRDefault="00917566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</w:p>
    <w:p w:rsidR="004228F3" w:rsidRDefault="00917566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приказу Министерства здравоохранения</w:t>
      </w:r>
    </w:p>
    <w:p w:rsidR="004228F3" w:rsidRDefault="00917566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sz w:val="28"/>
          <w:szCs w:val="28"/>
        </w:rPr>
        <w:br/>
        <w:t>от ____________ № _________</w:t>
      </w:r>
    </w:p>
    <w:p w:rsidR="004228F3" w:rsidRDefault="004228F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228F3" w:rsidRDefault="009175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Правила</w:t>
      </w:r>
      <w:r>
        <w:rPr>
          <w:rFonts w:ascii="Liberation Serif" w:hAnsi="Liberation Serif" w:cs="Liberation Serif"/>
          <w:b/>
          <w:sz w:val="28"/>
          <w:szCs w:val="28"/>
        </w:rPr>
        <w:br/>
        <w:t>проведения химиопрофилактики туберкулеза у больных ВИЧ-инфекцией на</w:t>
      </w:r>
      <w:r>
        <w:rPr>
          <w:rFonts w:ascii="Liberation Serif" w:hAnsi="Liberation Serif" w:cs="Liberation Serif"/>
          <w:b/>
          <w:sz w:val="28"/>
          <w:szCs w:val="28"/>
        </w:rPr>
        <w:br/>
        <w:t>территории Свердловской области</w:t>
      </w:r>
    </w:p>
    <w:p w:rsidR="004228F3" w:rsidRDefault="004228F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Целью химиопрофилактики туберкулеза (далее - ХП ТБ) у </w:t>
      </w:r>
      <w:r>
        <w:rPr>
          <w:rFonts w:ascii="Liberation Serif" w:hAnsi="Liberation Serif" w:cs="Liberation Serif"/>
          <w:sz w:val="28"/>
          <w:szCs w:val="28"/>
        </w:rPr>
        <w:br/>
        <w:t>ВИЧ-инфицированных пациентов является снижение риска развития туберкулеза в результате заражения (первичного или повторного) и/или реактивации латентной туберкулезной инфекции (далее - ЛТИ).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постановке на диспансерный учет врач-инфекционист определяет</w:t>
      </w:r>
    </w:p>
    <w:p w:rsidR="004228F3" w:rsidRDefault="00917566">
      <w:pPr>
        <w:tabs>
          <w:tab w:val="left" w:pos="1418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принадлежность пациента к группе риска по туберкулезу (в обязательном порядке выясняет наличие контактов с больными туберкулезом и проводит активный опрос о наличии клинических симптомов, характерных для туберкулеза: лихорадки, кашля, снижения массы тела, ночной потливости). При выявлении контакта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больным туберкулезом, клинических симптомов или изменений </w:t>
      </w:r>
      <w:r>
        <w:rPr>
          <w:rFonts w:ascii="Liberation Serif" w:hAnsi="Liberation Serif" w:cs="Liberation Serif"/>
          <w:sz w:val="28"/>
          <w:szCs w:val="28"/>
        </w:rPr>
        <w:br/>
        <w:t>на рентгенограмме, подозрительных на туберкулез - направляет больного в противотуберкулезный диспансер (далее - ПТД), где проводится консультация врача-фтизиатра и обследование, направленное на исключение активного туберкулеза.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Рекомендуется пациентов с ВИЧ-инфекцией в начале диспансерного наблюдения тестировать на наличие латентной туберкулезной инфекции.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отсутствии признаков активного туберкулеза (клинических </w:t>
      </w:r>
      <w:r>
        <w:rPr>
          <w:rFonts w:ascii="Liberation Serif" w:hAnsi="Liberation Serif" w:cs="Liberation Serif"/>
          <w:sz w:val="28"/>
          <w:szCs w:val="28"/>
        </w:rPr>
        <w:br/>
        <w:t>и рентгенологических) врач-инфекционист определяет показания для проведения ХП ТБ. Назначение режима ХП ТБ проводится врачом-инфекционистом или врачом-фтизиатром по решению врачебной комиссии после получения письменного информированного добровольного согласия пациента.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ХП ТБ рекомендуется проводить всем больным ВИЧ-инфекцией при первичном установлении диагноза ВИЧ-инфекция.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случае, если диагноз ВИЧ-инфекция был установлен ранее, но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химиопрофилактика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туберкулеза не проводилась - рекомендуется проведение химиопрофилактики туберкулеза.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ХП ТБ у лиц из контакта с множественной лекарственной устойчивостью к туберкулезу проводить с использованием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левофлоксацин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4228F3" w:rsidRDefault="004228F3">
      <w:pPr>
        <w:pStyle w:val="ac"/>
        <w:tabs>
          <w:tab w:val="left" w:pos="1418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4228F3" w:rsidRDefault="00917566">
      <w:pPr>
        <w:pStyle w:val="ac"/>
        <w:tabs>
          <w:tab w:val="left" w:pos="1418"/>
        </w:tabs>
        <w:ind w:left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Режимы химиопрофилактики туберкулеза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536"/>
      </w:tblGrid>
      <w:tr w:rsidR="004228F3">
        <w:trPr>
          <w:trHeight w:val="34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228F3" w:rsidRDefault="00917566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Режим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228F3" w:rsidRDefault="00917566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Дозировка</w:t>
            </w:r>
          </w:p>
        </w:tc>
      </w:tr>
      <w:tr w:rsidR="004228F3">
        <w:trPr>
          <w:trHeight w:hRule="exact" w:val="65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Монотерапия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изониазидом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6 или 9 </w:t>
            </w:r>
          </w:p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месяцев ежедневно (6Н, 9Н)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5-10 мг/кг в день</w:t>
            </w:r>
          </w:p>
        </w:tc>
      </w:tr>
      <w:tr w:rsidR="004228F3">
        <w:trPr>
          <w:trHeight w:hRule="exact" w:val="64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Рифампицин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4 месяца ежедневно </w:t>
            </w:r>
          </w:p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(4R)</w:t>
            </w:r>
          </w:p>
          <w:p w:rsidR="004228F3" w:rsidRDefault="004228F3">
            <w:pPr>
              <w:rPr>
                <w:rFonts w:ascii="Liberation Serif" w:hAnsi="Liberation Serif" w:cs="Liberation Serif"/>
                <w:szCs w:val="28"/>
              </w:rPr>
            </w:pPr>
          </w:p>
          <w:p w:rsidR="004228F3" w:rsidRDefault="004228F3">
            <w:pPr>
              <w:rPr>
                <w:rFonts w:ascii="Liberation Serif" w:hAnsi="Liberation Serif" w:cs="Liberation Serif"/>
                <w:szCs w:val="28"/>
              </w:rPr>
            </w:pPr>
          </w:p>
          <w:p w:rsidR="004228F3" w:rsidRDefault="00917566">
            <w:pPr>
              <w:tabs>
                <w:tab w:val="left" w:pos="898"/>
              </w:tabs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 мг/кг в день</w:t>
            </w:r>
          </w:p>
        </w:tc>
      </w:tr>
      <w:tr w:rsidR="004228F3">
        <w:trPr>
          <w:trHeight w:hRule="exact" w:val="349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Изониазид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Рифампицин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 месяца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228F3" w:rsidRDefault="00917566">
            <w:pPr>
              <w:ind w:left="124" w:right="131"/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Изониазид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: 5-10 мг/кг в день</w:t>
            </w:r>
          </w:p>
        </w:tc>
      </w:tr>
      <w:tr w:rsidR="004228F3">
        <w:trPr>
          <w:trHeight w:hRule="exact" w:val="659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ежедневно (3HR)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228F3" w:rsidRDefault="00917566">
            <w:pPr>
              <w:ind w:left="124" w:right="131"/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Рифампицин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: 10 мг/кг в день (10-20 мг)</w:t>
            </w:r>
          </w:p>
        </w:tc>
      </w:tr>
      <w:tr w:rsidR="004228F3">
        <w:trPr>
          <w:trHeight w:hRule="exact" w:val="961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Изониазид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Рифапентин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 месяца 1 раз в неделю (12 доз), ЗН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Rfp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228F3" w:rsidRDefault="00917566">
            <w:pPr>
              <w:ind w:left="124" w:right="131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Независимо от веса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Изониазид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900 мг/сутки</w:t>
            </w:r>
          </w:p>
          <w:p w:rsidR="004228F3" w:rsidRDefault="00917566">
            <w:pPr>
              <w:ind w:left="124" w:right="131"/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Рифапентин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900 мг/сутки</w:t>
            </w:r>
          </w:p>
        </w:tc>
      </w:tr>
      <w:tr w:rsidR="004228F3">
        <w:trPr>
          <w:trHeight w:hRule="exact" w:val="96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Рифапентин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изониазид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 месяц ежедневно (28 доз), 1Н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Rfp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228F3" w:rsidRDefault="00917566">
            <w:pPr>
              <w:ind w:left="124" w:right="131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Независимо от веса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Изониазид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300 мг/сутки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Рифапентин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600 мг/сутки</w:t>
            </w:r>
          </w:p>
        </w:tc>
      </w:tr>
      <w:tr w:rsidR="004228F3">
        <w:trPr>
          <w:trHeight w:hRule="exact" w:val="979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228F3" w:rsidRDefault="00917566">
            <w:pPr>
              <w:ind w:left="123"/>
              <w:jc w:val="both"/>
              <w:rPr>
                <w:rFonts w:ascii="Liberation Serif" w:hAnsi="Liberation Serif" w:cs="Liberation Serif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Левофлоксацин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6 месяцев ежедневно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химиопрофилактика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лиц из контакта с МЛУ ТБ)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28F3" w:rsidRDefault="00917566">
            <w:pPr>
              <w:ind w:left="124" w:right="131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&lt; 46 кг - 750 мг/сутки; &gt;45 кг - 1г/сутки</w:t>
            </w:r>
          </w:p>
        </w:tc>
      </w:tr>
    </w:tbl>
    <w:p w:rsidR="004228F3" w:rsidRDefault="004228F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Выбор режима химиопрофилактики туберкулеза у больных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ВИЧ-инфекцией определяется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межлекарственными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взаимодействиями, прежде всего с APT, доступностью препаратов и с учетом пожеланий пациента. Для лиц с выраженным иммунодефицитом (уровень СД4~лимфоцитов менее 200 клеток/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мкл</w:t>
      </w:r>
      <w:proofErr w:type="spellEnd"/>
      <w:r>
        <w:rPr>
          <w:rFonts w:ascii="Liberation Serif" w:hAnsi="Liberation Serif" w:cs="Liberation Serif"/>
          <w:sz w:val="28"/>
          <w:szCs w:val="28"/>
        </w:rPr>
        <w:t>) - целесообразно использовать схему ХП ТБ, состоящую из двух препаратов на трехмесячный срок.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Повторный курс химиопрофилактики туберкулеза может быть проведен по решению врачебной комиссии фтизиатров и (или) инфекционистов при наличии веских клинических показаний.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Полная информация о проведенном курсе ХП ТБ </w:t>
      </w:r>
      <w:r>
        <w:rPr>
          <w:rFonts w:ascii="Liberation Serif" w:hAnsi="Liberation Serif" w:cs="Liberation Serif"/>
          <w:sz w:val="28"/>
          <w:szCs w:val="28"/>
        </w:rPr>
        <w:br/>
        <w:t>врачом-инфекционистом в обязательном порядке вносится в соответствующую вкладку базы данных ГАУЗ СО «ОЦ СПИД» «Клиника».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повышения приверженности пациентов к ХП ТБ </w:t>
      </w:r>
      <w:r>
        <w:rPr>
          <w:rFonts w:ascii="Liberation Serif" w:hAnsi="Liberation Serif" w:cs="Liberation Serif"/>
          <w:sz w:val="28"/>
          <w:szCs w:val="28"/>
        </w:rPr>
        <w:br/>
        <w:t>врачу-инфекционисту или врачу-фтизиатру необходимо провести грамотное консультирование о важности профилактического лечения, длительности его проведения и характере нежелательных явлений, которые могут появиться в ходе лечения. В процессе консультирования больному следует разъяснить, как протекает заболевание, обосновать необходимость лечения и подчеркнуть, насколько важно довести курс лечения до конца. Кроме того, пациенту следует объяснить, что ему необходимо обратиться в медицинское учреждение при появлении следующих симптомов: отсутствие аппетита, тошнота, рвота, ощущение дискомфорта в области живота, постоянная усталость или слабость, моча темного цвета, светлый стул или желтуха. Если при возникновении таких симптомов обратиться в медицинское учреждение не удается, то прием препарата следует немедленно прекратить.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проведении ХП туберкулеза необходимо контролировать функциональное состояние печени (уровень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аминотрансфераз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общего билирубина) через 1 месяц после начала ХП и далее 1 раз в 3 месяца при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монотерапии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изониазидом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и 1 раз в месяц при комбинированной схеме профилактического лечения. При исходно повышенном уровне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аминотрансфераз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первое исследование биохимического анализа крови следует провести через 2 недели после начала химиопрофилактики и в дальнейшем ежемесячно.</w:t>
      </w:r>
    </w:p>
    <w:p w:rsidR="004228F3" w:rsidRDefault="004228F3">
      <w:pPr>
        <w:tabs>
          <w:tab w:val="left" w:pos="141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показаниях к назначению АРВТ и ХП у больных ВИЧ-инфекцией при количестве СВ4+лимфоцитов менее 100 клеток/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мкл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целью профилактики развития синдрома восстановления иммунной системы первоначально назначается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химиопрофилактика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туберкулеза, а через 5-7 дней присоединяется антиретровирусная терапия,</w:t>
      </w:r>
    </w:p>
    <w:p w:rsidR="004228F3" w:rsidRDefault="00917566">
      <w:pPr>
        <w:pStyle w:val="ac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назначении препаратов из группы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рифампицинов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вместе с АРВТ необходимо обращать внимание на их взаимодействие с антиретровирусными препаратами.</w:t>
      </w:r>
    </w:p>
    <w:p w:rsidR="004228F3" w:rsidRDefault="004228F3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4228F3">
      <w:headerReference w:type="default" r:id="rId10"/>
      <w:footerReference w:type="default" r:id="rId11"/>
      <w:pgSz w:w="11900" w:h="16840"/>
      <w:pgMar w:top="1134" w:right="567" w:bottom="709" w:left="1418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86" w:rsidRDefault="009B1E86">
      <w:r>
        <w:separator/>
      </w:r>
    </w:p>
  </w:endnote>
  <w:endnote w:type="continuationSeparator" w:id="0">
    <w:p w:rsidR="009B1E86" w:rsidRDefault="009B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86" w:rsidRDefault="009B1E8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86" w:rsidRDefault="009B1E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86" w:rsidRDefault="009B1E86">
      <w:r>
        <w:separator/>
      </w:r>
    </w:p>
  </w:footnote>
  <w:footnote w:type="continuationSeparator" w:id="0">
    <w:p w:rsidR="009B1E86" w:rsidRDefault="009B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86" w:rsidRDefault="00917566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960B86" w:rsidRDefault="009B1E8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86" w:rsidRDefault="009B1E86">
    <w:pPr>
      <w:pStyle w:val="a8"/>
      <w:jc w:val="center"/>
    </w:pPr>
  </w:p>
  <w:p w:rsidR="00960B86" w:rsidRDefault="00917566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9676B">
      <w:rPr>
        <w:rFonts w:ascii="Liberation Serif" w:hAnsi="Liberation Serif" w:cs="Liberation Serif"/>
        <w:noProof/>
        <w:sz w:val="28"/>
        <w:szCs w:val="28"/>
      </w:rPr>
      <w:t>4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960B86" w:rsidRDefault="009B1E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605BD"/>
    <w:multiLevelType w:val="multilevel"/>
    <w:tmpl w:val="C1686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549B036B"/>
    <w:multiLevelType w:val="multilevel"/>
    <w:tmpl w:val="A902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F3"/>
    <w:rsid w:val="0009676B"/>
    <w:rsid w:val="0037062C"/>
    <w:rsid w:val="004228F3"/>
    <w:rsid w:val="00917566"/>
    <w:rsid w:val="009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CB92-17E9-44B8-9C18-65F261BC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Calibri" w:hAnsi="Liberation Serif" w:cs="Times New Roman"/>
        <w:sz w:val="28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Pr>
      <w:rFonts w:ascii="Times New Roman" w:eastAsia="Times New Roman" w:hAnsi="Times New Roman" w:cs="Times New Roman"/>
      <w:b/>
      <w:bCs/>
      <w:sz w:val="22"/>
      <w:shd w:val="clear" w:color="auto" w:fill="FFFFFF"/>
    </w:rPr>
  </w:style>
  <w:style w:type="character" w:customStyle="1" w:styleId="20">
    <w:name w:val="Колонтитул (2)_"/>
    <w:basedOn w:val="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Другое_"/>
    <w:basedOn w:val="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pPr>
      <w:shd w:val="clear" w:color="auto" w:fill="FFFFFF"/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Основной текст (2)"/>
    <w:basedOn w:val="a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pPr>
      <w:shd w:val="clear" w:color="auto" w:fill="FFFFFF"/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Рожекки Таяр Оникович</dc:creator>
  <dc:description/>
  <cp:lastModifiedBy>Топоркова Екатерина Николаевна</cp:lastModifiedBy>
  <cp:revision>2</cp:revision>
  <dcterms:created xsi:type="dcterms:W3CDTF">2022-12-29T09:49:00Z</dcterms:created>
  <dcterms:modified xsi:type="dcterms:W3CDTF">2022-12-29T09:49:00Z</dcterms:modified>
</cp:coreProperties>
</file>